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ab/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Gill Sans" w:cs="Gill Sans" w:eastAsia="Gill Sans" w:hAnsi="Gill Sans"/>
          <w:b w:val="1"/>
          <w:sz w:val="36"/>
          <w:szCs w:val="36"/>
        </w:rPr>
      </w:pPr>
      <w:r w:rsidDel="00000000" w:rsidR="00000000" w:rsidRPr="00000000">
        <w:rPr>
          <w:rFonts w:ascii="Gill Sans" w:cs="Gill Sans" w:eastAsia="Gill Sans" w:hAnsi="Gill Sans"/>
          <w:b w:val="1"/>
          <w:sz w:val="36"/>
          <w:szCs w:val="36"/>
          <w:rtl w:val="0"/>
        </w:rPr>
        <w:t xml:space="preserve">Clinical &amp; Business Manager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Gill Sans" w:cs="Gill Sans" w:eastAsia="Gill Sans" w:hAnsi="Gill Sans"/>
          <w:b w:val="1"/>
          <w:sz w:val="32"/>
          <w:szCs w:val="32"/>
        </w:rPr>
      </w:pPr>
      <w:r w:rsidDel="00000000" w:rsidR="00000000" w:rsidRPr="00000000">
        <w:rPr>
          <w:rFonts w:ascii="Gill Sans" w:cs="Gill Sans" w:eastAsia="Gill Sans" w:hAnsi="Gill Sans"/>
          <w:b w:val="1"/>
          <w:sz w:val="32"/>
          <w:szCs w:val="32"/>
          <w:rtl w:val="0"/>
        </w:rPr>
        <w:t xml:space="preserve">Job Description and Person Specification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Gill Sans" w:cs="Gill Sans" w:eastAsia="Gill Sans" w:hAnsi="Gill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left"/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Job Description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-450" w:hanging="360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Manage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advise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the Board of Trustees [henceforth referred to as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“the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Trustees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”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]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on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ideas to effect the leadership, development and management of CHAT Youth Counselling,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enabling delivery of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the objectives of the CIO Governance document.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-450" w:hanging="360"/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Manager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will have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input into The Strategic Plan and inform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he Trustees of any identified risk.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-450" w:hanging="360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Manager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ensure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the service is of a high quality and meets the needs of the young people and families in the local community.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 They are the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Designated Safeguarding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ead and will work with the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Trustees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to ensure that the service is safe and that the safeguarding of clients and staff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is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paramount.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The Manager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will need to be available to take any DSL calls from 9am-6pm weekdays, except Wednesdays, when they will need to be available until 8pm.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-450" w:hanging="360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Manager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assist the Trustees by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identifying any opportunities for growth, development and diversi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fication to ensure the continued financial sustainability of CHAT Youth Counselling.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-450" w:hanging="360"/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Manager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is required to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represent the organisation and promote its vision, mission, values and work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with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key stakeholders, partners and the wider community.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hey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required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to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liaise regularly with the REACH partnership and commissioners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to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ensure th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at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contracts are delivered within the nominated specification.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0" w:right="-450" w:hanging="36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The Manager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will have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line-manage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ment responsibility for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 the finance and administration staff, employed counsellors and volunteers. They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will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arrange inductions and appraisals of staff as appropriate.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-450" w:hanging="360"/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Manager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is required to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triage referrals based on clinical need and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update the electronic Lamplight system, liai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sing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with parents and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carers regarding any referral.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M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anager will ensure that rapid response clients are seen within 7 days. The Manager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will be required to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monitor the waiting list and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 inform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the Trustees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 waiting list numbers and referral to treatment time.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-450" w:hanging="360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Manager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will be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responsible for the daily monitoring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 of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all correspondence via the relevant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CHAT Youth Counselling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inboxes, and of phone messages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-450" w:hanging="360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Manager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is required to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update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any relevant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social media to promote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CHAT Youth Counselling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services.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-450" w:hanging="360"/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Manager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is required to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send relevant audit data to the REACH partnership, giving regular feedback to the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Trustees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to enable strategic decisions to be taken.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right="-45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right="-45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b w:val="1"/>
          <w:sz w:val="22"/>
          <w:szCs w:val="22"/>
          <w:rtl w:val="0"/>
        </w:rPr>
        <w:t xml:space="preserve">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-450" w:hanging="360"/>
        <w:rPr>
          <w:rFonts w:ascii="Gill Sans" w:cs="Gill Sans" w:eastAsia="Gill Sans" w:hAnsi="Gill Sans"/>
          <w:u w:val="none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Experience of leading an organisation in voluntary or community sector, or alternatively transferrable skills that would meet the job description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-450" w:hanging="360"/>
        <w:rPr>
          <w:rFonts w:ascii="Gill Sans" w:cs="Gill Sans" w:eastAsia="Gill Sans" w:hAnsi="Gill Sans"/>
          <w:u w:val="none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Strategic thinker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-450" w:hanging="360"/>
        <w:rPr>
          <w:rFonts w:ascii="Gill Sans" w:cs="Gill Sans" w:eastAsia="Gill Sans" w:hAnsi="Gill Sans"/>
          <w:u w:val="none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An excellent communicator who appreciates the importance of sharing information in a clear and concise manner with staff/volunteer team, service-users, Trustees and others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-450" w:hanging="360"/>
        <w:rPr>
          <w:rFonts w:ascii="Gill Sans" w:cs="Gill Sans" w:eastAsia="Gill Sans" w:hAnsi="Gill Sans"/>
          <w:u w:val="none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Experience of financial planning and managing budgets, managing budgets and securing funds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-450" w:hanging="360"/>
        <w:rPr>
          <w:rFonts w:ascii="Gill Sans" w:cs="Gill Sans" w:eastAsia="Gill Sans" w:hAnsi="Gill Sans"/>
          <w:u w:val="none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IT literate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-450" w:hanging="360"/>
        <w:rPr>
          <w:rFonts w:ascii="Gill Sans" w:cs="Gill Sans" w:eastAsia="Gill Sans" w:hAnsi="Gill Sans"/>
          <w:u w:val="none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Ability to be well-organised with a systematic and positive approach to challenges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-450" w:hanging="360"/>
        <w:rPr>
          <w:rFonts w:ascii="Gill Sans" w:cs="Gill Sans" w:eastAsia="Gill Sans" w:hAnsi="Gill Sans"/>
          <w:u w:val="none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Ability to be flexible and able to address change as well as support others to do likewise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-450" w:hanging="360"/>
        <w:rPr>
          <w:rFonts w:ascii="Gill Sans" w:cs="Gill Sans" w:eastAsia="Gill Sans" w:hAnsi="Gill Sans"/>
          <w:u w:val="none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Willingness to take responsibility and work on own initiative but within agreed boundaries, and to seek guidance when necessary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-450" w:hanging="360"/>
        <w:rPr>
          <w:rFonts w:ascii="Gill Sans" w:cs="Gill Sans" w:eastAsia="Gill Sans" w:hAnsi="Gill Sans"/>
          <w:u w:val="none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Knowledge and experience of the mental health sector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-450" w:hanging="360"/>
        <w:rPr>
          <w:rFonts w:ascii="Gill Sans" w:cs="Gill Sans" w:eastAsia="Gill Sans" w:hAnsi="Gill Sans"/>
          <w:u w:val="none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Ability to work within policies and procedures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right="-45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Gill Sans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  <w:tab w:val="center" w:leader="none" w:pos="4819"/>
        <w:tab w:val="right" w:leader="none" w:pos="9638"/>
      </w:tabs>
      <w:spacing w:after="0" w:before="0" w:line="259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335350" cy="637199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683088" y="3469664"/>
                        <a:ext cx="5325825" cy="6206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Gill Sans" w:cs="Gill Sans" w:eastAsia="Gill Sans" w:hAnsi="Gill Sans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20"/>
                              <w:vertAlign w:val="baseline"/>
                            </w:rPr>
                            <w:t xml:space="preserve">The Courthouse • Mill Road • Oundle • Peterborough • PE8 4BW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Gill Sans" w:cs="Gill Sans" w:eastAsia="Gill Sans" w:hAnsi="Gill Sans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ill Sans" w:cs="Gill Sans" w:eastAsia="Gill Sans" w:hAnsi="Gill Sans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20"/>
                              <w:vertAlign w:val="baseline"/>
                            </w:rPr>
                            <w:t xml:space="preserve">Tel: 01832 274422 • </w:t>
                          </w:r>
                          <w:r w:rsidDel="00000000" w:rsidR="00000000" w:rsidRPr="00000000">
                            <w:rPr>
                              <w:rFonts w:ascii="Gill Sans" w:cs="Gill Sans" w:eastAsia="Gill Sans" w:hAnsi="Gill Sans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20"/>
                              <w:u w:val="single"/>
                              <w:vertAlign w:val="baseline"/>
                            </w:rPr>
                            <w:t xml:space="preserve">info@chatyouthcounselling.org.uk</w:t>
                          </w:r>
                          <w:r w:rsidDel="00000000" w:rsidR="00000000" w:rsidRPr="00000000">
                            <w:rPr>
                              <w:rFonts w:ascii="Gill Sans" w:cs="Gill Sans" w:eastAsia="Gill Sans" w:hAnsi="Gill Sans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20"/>
                              <w:vertAlign w:val="baseline"/>
                            </w:rPr>
                            <w:t xml:space="preserve"> • Registered Charity No:11</w:t>
                          </w:r>
                          <w:r w:rsidDel="00000000" w:rsidR="00000000" w:rsidRPr="00000000">
                            <w:rPr>
                              <w:rFonts w:ascii="Gill Sans" w:cs="Gill Sans" w:eastAsia="Gill Sans" w:hAnsi="Gill Sans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20"/>
                              <w:vertAlign w:val="baseline"/>
                            </w:rPr>
                            <w:t xml:space="preserve">35647</w:t>
                          </w:r>
                        </w:p>
                      </w:txbxContent>
                    </wps:txbx>
                    <wps:bodyPr anchorCtr="0" anchor="t" bIns="50800" lIns="50800" spcFirstLastPara="1" rIns="50800" wrap="square" tIns="50800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335350" cy="637199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35350" cy="63719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  <w:tab w:val="center" w:leader="none" w:pos="4819"/>
        <w:tab w:val="right" w:leader="none" w:pos="9638"/>
      </w:tabs>
      <w:spacing w:after="0" w:before="0" w:line="259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6129582" cy="280035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85972" y="3644745"/>
                        <a:ext cx="6120057" cy="270510"/>
                      </a:xfrm>
                      <a:prstGeom prst="rect">
                        <a:avLst/>
                      </a:prstGeom>
                      <a:solidFill>
                        <a:srgbClr val="64D817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Gill Sans" w:cs="Gill Sans" w:eastAsia="Gill Sans" w:hAnsi="Gill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CONFIDENTIAL • HELP • ADVICE • TIME</w:t>
                          </w:r>
                        </w:p>
                      </w:txbxContent>
                    </wps:txbx>
                    <wps:bodyPr anchorCtr="0" anchor="t" bIns="50800" lIns="50800" spcFirstLastPara="1" rIns="50800" wrap="square" tIns="50800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6129582" cy="28003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9582" cy="2800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191652" cy="79952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91652" cy="7995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GillSans-regular.ttf"/><Relationship Id="rId8" Type="http://schemas.openxmlformats.org/officeDocument/2006/relationships/font" Target="fonts/Gill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